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2" w:rsidRPr="005F0DB1" w:rsidRDefault="00B16402" w:rsidP="00B16402">
      <w:pPr>
        <w:pStyle w:val="ConsPlusDocList"/>
        <w:rPr>
          <w:b/>
        </w:rPr>
      </w:pPr>
      <w:r w:rsidRPr="005F0DB1">
        <w:rPr>
          <w:b/>
        </w:rPr>
        <w:t>Форма 2.4. Сведения об оказываемых коммунальных услугах (заполняется по каждой коммунальной услуге)</w:t>
      </w:r>
    </w:p>
    <w:p w:rsidR="00B16402" w:rsidRDefault="00B16402" w:rsidP="00B16402">
      <w:pPr>
        <w:pStyle w:val="ConsPlusDocList"/>
        <w:jc w:val="both"/>
      </w:pPr>
    </w:p>
    <w:p w:rsidR="00B16402" w:rsidRDefault="007A722A" w:rsidP="00B16402">
      <w:pPr>
        <w:rPr>
          <w:u w:val="single"/>
        </w:rPr>
      </w:pPr>
      <w:r w:rsidRPr="007A722A">
        <w:rPr>
          <w:u w:val="single"/>
        </w:rPr>
        <w:t>Отопление</w:t>
      </w:r>
    </w:p>
    <w:p w:rsidR="007A722A" w:rsidRPr="007A722A" w:rsidRDefault="007A722A" w:rsidP="00B16402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B16402" w:rsidTr="007A722A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8714FF" w:rsidP="00632C54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Pr="007A722A" w:rsidRDefault="00B16402" w:rsidP="00632C54">
            <w:pPr>
              <w:pStyle w:val="ConsPlusDocList"/>
              <w:snapToGrid w:val="0"/>
              <w:rPr>
                <w:b/>
              </w:rPr>
            </w:pPr>
            <w:r w:rsidRPr="007A722A">
              <w:rPr>
                <w:b/>
              </w:rP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1439,14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Лицо, осуществляющее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Наименование лица, осуществляющего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lastRenderedPageBreak/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полное фирменное наименование юридического лица, осуществляющего поставку коммунального </w:t>
            </w:r>
            <w:r>
              <w:lastRenderedPageBreak/>
              <w:t>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7A722A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205-ПК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0,0357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bookmarkStart w:id="0" w:name="Par1519"/>
            <w:bookmarkEnd w:id="0"/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22.04.2010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291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</w:tbl>
    <w:p w:rsidR="00B16402" w:rsidRDefault="00B16402" w:rsidP="00B16402">
      <w:pPr>
        <w:pStyle w:val="ConsPlusDocList"/>
        <w:jc w:val="both"/>
      </w:pPr>
    </w:p>
    <w:p w:rsidR="00B16402" w:rsidRDefault="00B16402" w:rsidP="00B16402">
      <w:pPr>
        <w:pStyle w:val="ConsPlusDocList"/>
        <w:jc w:val="both"/>
      </w:pPr>
    </w:p>
    <w:p w:rsidR="007A722A" w:rsidRDefault="007A722A" w:rsidP="007A722A">
      <w:pPr>
        <w:rPr>
          <w:u w:val="single"/>
        </w:rPr>
      </w:pPr>
      <w:r>
        <w:rPr>
          <w:u w:val="single"/>
        </w:rPr>
        <w:t>Электроснабжение</w:t>
      </w:r>
    </w:p>
    <w:p w:rsidR="007A722A" w:rsidRPr="007A722A" w:rsidRDefault="007A722A" w:rsidP="007A722A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A722A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Pr="007A722A" w:rsidRDefault="007A722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КВт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3,3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proofErr w:type="spellStart"/>
            <w:r>
              <w:lastRenderedPageBreak/>
              <w:t>О</w:t>
            </w:r>
            <w:r w:rsidRPr="007A722A">
              <w:t>дноставочный</w:t>
            </w:r>
            <w:proofErr w:type="spellEnd"/>
            <w:r>
              <w:t xml:space="preserve"> тариф </w:t>
            </w:r>
            <w:r w:rsidRPr="007A722A">
              <w:t xml:space="preserve"> 3,30 </w:t>
            </w:r>
            <w:proofErr w:type="spellStart"/>
            <w:r w:rsidRPr="007A722A">
              <w:t>руб</w:t>
            </w:r>
            <w:proofErr w:type="spellEnd"/>
            <w:r w:rsidRPr="007A722A">
              <w:t xml:space="preserve">/кВт </w:t>
            </w:r>
            <w:proofErr w:type="gramStart"/>
            <w:r w:rsidRPr="007A722A">
              <w:t>ч</w:t>
            </w:r>
            <w:proofErr w:type="gramEnd"/>
            <w:r w:rsidRPr="007A722A">
              <w:t xml:space="preserve"> при </w:t>
            </w:r>
            <w:proofErr w:type="spellStart"/>
            <w:r w:rsidRPr="007A722A">
              <w:t>однотарифном</w:t>
            </w:r>
            <w:proofErr w:type="spellEnd"/>
            <w:r w:rsidRPr="007A722A">
              <w:t xml:space="preserve"> приборе учёта. </w:t>
            </w:r>
            <w:proofErr w:type="spellStart"/>
            <w:r w:rsidRPr="007A722A">
              <w:lastRenderedPageBreak/>
              <w:t>Двухставочный</w:t>
            </w:r>
            <w:proofErr w:type="spellEnd"/>
            <w:r>
              <w:t xml:space="preserve"> </w:t>
            </w:r>
            <w:r w:rsidRPr="007A722A">
              <w:t xml:space="preserve">(дневная 3,42руб/кВт и ночная зона 1,61руб/кВт) при </w:t>
            </w:r>
            <w:proofErr w:type="spellStart"/>
            <w:r w:rsidRPr="007A722A">
              <w:t>двухтарифном</w:t>
            </w:r>
            <w:proofErr w:type="spellEnd"/>
            <w:r w:rsidRPr="007A722A">
              <w:t xml:space="preserve"> приборе учёта.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lastRenderedPageBreak/>
              <w:t>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Заполняется при наличии дифференциации тарифов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ОАО "</w:t>
            </w:r>
            <w:proofErr w:type="spellStart"/>
            <w:r w:rsidRPr="007A722A">
              <w:t>Энергосбыт</w:t>
            </w:r>
            <w:proofErr w:type="spellEnd"/>
            <w:r w:rsidRPr="007A722A">
              <w:t xml:space="preserve"> плюс" г</w:t>
            </w:r>
            <w:proofErr w:type="gramStart"/>
            <w:r w:rsidRPr="007A722A">
              <w:t>.С</w:t>
            </w:r>
            <w:proofErr w:type="gramEnd"/>
            <w:r w:rsidRPr="007A722A">
              <w:t>еров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5612028474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09.06.2010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71042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24.12.2014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262-ПК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lastRenderedPageBreak/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наименование принявшего акт </w:t>
            </w:r>
            <w:r>
              <w:lastRenderedPageBreak/>
              <w:t>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122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КВт*</w:t>
            </w:r>
            <w:proofErr w:type="gramStart"/>
            <w:r w:rsidRPr="007A722A">
              <w:t>ч</w:t>
            </w:r>
            <w:proofErr w:type="gramEnd"/>
            <w:r w:rsidRPr="007A722A"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Зависит от количества комнат и количества проживающих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3,6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 w:rsidRPr="000B65A0">
              <w:t>КВт*ч/кв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 общ. </w:t>
            </w:r>
            <w:proofErr w:type="spellStart"/>
            <w:r w:rsidRPr="000B65A0">
              <w:t>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0B65A0">
            <w:pPr>
              <w:pStyle w:val="ConsPlusDocList"/>
              <w:snapToGrid w:val="0"/>
            </w:pPr>
            <w:r>
              <w:t>22.0</w:t>
            </w:r>
            <w:r w:rsidR="000B65A0">
              <w:t>5</w:t>
            </w:r>
            <w:r>
              <w:t>.201</w:t>
            </w:r>
            <w:r w:rsidR="000B65A0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39-ПК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</w:tbl>
    <w:p w:rsidR="007A722A" w:rsidRDefault="007A722A" w:rsidP="007A722A">
      <w:pPr>
        <w:pStyle w:val="ConsPlusDocList"/>
        <w:jc w:val="both"/>
      </w:pPr>
    </w:p>
    <w:p w:rsidR="007A722A" w:rsidRDefault="007A722A" w:rsidP="007A722A">
      <w:pPr>
        <w:pStyle w:val="ConsPlusDocList"/>
        <w:jc w:val="both"/>
      </w:pPr>
    </w:p>
    <w:p w:rsidR="000B65A0" w:rsidRDefault="000B65A0" w:rsidP="000B65A0">
      <w:pPr>
        <w:rPr>
          <w:u w:val="single"/>
        </w:rPr>
      </w:pPr>
      <w:r>
        <w:rPr>
          <w:u w:val="single"/>
        </w:rPr>
        <w:t>Горячее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0B65A0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единица измерения объема </w:t>
            </w:r>
            <w:r>
              <w:lastRenderedPageBreak/>
              <w:t>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22,48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t xml:space="preserve">Двухкомпонентный тариф: </w:t>
            </w:r>
            <w:proofErr w:type="spellStart"/>
            <w:r w:rsidRPr="000B65A0">
              <w:t>Компнонент</w:t>
            </w:r>
            <w:proofErr w:type="spellEnd"/>
            <w:r w:rsidRPr="000B65A0">
              <w:t xml:space="preserve"> на холодную воду 4,81 куб</w:t>
            </w:r>
            <w:proofErr w:type="gramStart"/>
            <w:r>
              <w:t>.м</w:t>
            </w:r>
            <w:proofErr w:type="gramEnd"/>
            <w:r w:rsidRPr="000B65A0">
              <w:t xml:space="preserve">/чел. в мес., Компонент на тепловую энергию 0,053 </w:t>
            </w:r>
            <w:proofErr w:type="spellStart"/>
            <w:r w:rsidRPr="000B65A0">
              <w:t>ГКал</w:t>
            </w:r>
            <w:proofErr w:type="spellEnd"/>
            <w:r w:rsidRPr="000B65A0">
              <w:t xml:space="preserve">/м </w:t>
            </w:r>
            <w:proofErr w:type="spellStart"/>
            <w:r w:rsidRPr="000B65A0">
              <w:t>кв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дата нормативного правового акта, устанавливающего тариф на вид </w:t>
            </w:r>
            <w:r>
              <w:lastRenderedPageBreak/>
              <w:t>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pStyle w:val="ConsPlusDocList"/>
              <w:snapToGrid w:val="0"/>
            </w:pPr>
            <w:r>
              <w:t>211-ПК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- 4,81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0B65A0" w:rsidRDefault="000B65A0" w:rsidP="000B65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т/э - 0,053 Гкал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lastRenderedPageBreak/>
              <w:t>куб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/кв.м </w:t>
            </w:r>
            <w:proofErr w:type="spellStart"/>
            <w:r w:rsidRPr="000B65A0">
              <w:lastRenderedPageBreak/>
              <w:t>общ.имущ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Указывается единица измерения норматива </w:t>
            </w:r>
            <w:r>
              <w:lastRenderedPageBreak/>
              <w:t>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Заполняется при наличии </w:t>
            </w:r>
            <w:r>
              <w:lastRenderedPageBreak/>
              <w:t xml:space="preserve">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22.04.2010</w:t>
            </w:r>
          </w:p>
          <w:p w:rsidR="000B65A0" w:rsidRPr="006D7ECA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Pr="000B65A0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20.</w:t>
            </w:r>
            <w:r w:rsidR="006D7ECA" w:rsidRPr="006D7ECA">
              <w:rPr>
                <w:rFonts w:ascii="Arial" w:hAnsi="Arial" w:cs="Arial"/>
                <w:sz w:val="20"/>
                <w:szCs w:val="20"/>
              </w:rPr>
              <w:t>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291</w:t>
            </w:r>
          </w:p>
          <w:p w:rsid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36-ПК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3"/>
              </w:numPr>
              <w:tabs>
                <w:tab w:val="left" w:pos="334"/>
              </w:tabs>
              <w:snapToGrid w:val="0"/>
              <w:ind w:left="51" w:firstLine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34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75"/>
                <w:tab w:val="left" w:pos="476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6D7ECA" w:rsidP="000B65A0">
      <w:pPr>
        <w:rPr>
          <w:u w:val="single"/>
        </w:rPr>
      </w:pPr>
      <w:r>
        <w:rPr>
          <w:u w:val="single"/>
        </w:rPr>
        <w:t>Холодное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6D7EC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22,77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ООО "</w:t>
            </w:r>
            <w:proofErr w:type="spellStart"/>
            <w:r w:rsidRPr="006D7ECA">
              <w:t>Серовская</w:t>
            </w:r>
            <w:proofErr w:type="spellEnd"/>
            <w:r w:rsidRPr="006D7ECA">
              <w:t xml:space="preserve"> </w:t>
            </w:r>
            <w:proofErr w:type="spellStart"/>
            <w:r w:rsidRPr="006D7ECA">
              <w:t>водоснабжающая</w:t>
            </w:r>
            <w:proofErr w:type="spellEnd"/>
            <w:r w:rsidRPr="006D7ECA">
              <w:t xml:space="preserve"> компания"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lastRenderedPageBreak/>
              <w:t>6680003430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ИНН юридического лица, </w:t>
            </w:r>
            <w:r>
              <w:lastRenderedPageBreak/>
              <w:t>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01.</w:t>
            </w:r>
            <w:r w:rsidR="006D7ECA">
              <w:t>06</w:t>
            </w:r>
            <w:r>
              <w:t>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D7ECA">
            <w:pPr>
              <w:pStyle w:val="ConsPlusDocList"/>
              <w:snapToGrid w:val="0"/>
            </w:pPr>
            <w:r>
              <w:t>3/14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20</w:t>
            </w:r>
            <w:r w:rsidR="006D7ECA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5,82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  <w:r w:rsidR="006D7ECA">
              <w:t>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куб</w:t>
            </w:r>
            <w:proofErr w:type="gramStart"/>
            <w:r w:rsidRPr="006D7ECA">
              <w:t>.м</w:t>
            </w:r>
            <w:proofErr w:type="gramEnd"/>
            <w:r w:rsidRPr="006D7ECA">
              <w:t xml:space="preserve">/кв.м </w:t>
            </w:r>
            <w:proofErr w:type="spellStart"/>
            <w:r w:rsidRPr="006D7ECA">
              <w:t>общ.имущ</w:t>
            </w:r>
            <w:proofErr w:type="spellEnd"/>
            <w:r w:rsidRPr="006D7ECA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ECA" w:rsidRPr="006D7ECA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36-ПК</w:t>
            </w:r>
          </w:p>
          <w:p w:rsidR="000B65A0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</w:pPr>
            <w:r w:rsidRPr="007C4A6D">
              <w:rPr>
                <w:rFonts w:ascii="Arial" w:hAnsi="Arial" w:cs="Arial"/>
                <w:sz w:val="20"/>
                <w:szCs w:val="20"/>
              </w:rP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0B65A0" w:rsidRDefault="000B65A0" w:rsidP="007C4A6D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7C4A6D" w:rsidP="000B65A0">
      <w:pPr>
        <w:rPr>
          <w:u w:val="single"/>
        </w:rPr>
      </w:pPr>
      <w:r>
        <w:rPr>
          <w:u w:val="single"/>
        </w:rPr>
        <w:t>Водоотведение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10,57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 w:rsidRPr="00CE0524">
              <w:t>ООО "</w:t>
            </w:r>
            <w:r w:rsidR="007C4A6D">
              <w:t>Сигнал</w:t>
            </w:r>
            <w:r w:rsidRPr="00CE0524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 w:rsidRPr="007C4A6D">
              <w:t>6680000038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01.</w:t>
            </w:r>
            <w:r w:rsidR="007C4A6D">
              <w:t>01</w:t>
            </w:r>
            <w:r>
              <w:t>.201</w:t>
            </w:r>
            <w:r w:rsidR="007C4A6D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328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20</w:t>
            </w:r>
            <w:r w:rsidR="007C4A6D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8,86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7C4A6D">
            <w:pPr>
              <w:pStyle w:val="ConsPlusDocList"/>
              <w:snapToGrid w:val="0"/>
            </w:pPr>
            <w:r>
              <w:t>20.08</w:t>
            </w:r>
            <w:r w:rsidR="000B65A0">
              <w:t>.201</w:t>
            </w: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131-ПК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7C4A6D" w:rsidRDefault="007C4A6D" w:rsidP="007C4A6D">
      <w:pPr>
        <w:rPr>
          <w:u w:val="single"/>
        </w:rPr>
      </w:pPr>
      <w:r>
        <w:rPr>
          <w:u w:val="single"/>
        </w:rPr>
        <w:t>Газоснабжение</w:t>
      </w:r>
    </w:p>
    <w:p w:rsidR="007C4A6D" w:rsidRPr="007A722A" w:rsidRDefault="007C4A6D" w:rsidP="007C4A6D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C4A6D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Прямой договор с собственником жилого помещения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4,98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</w:t>
            </w:r>
            <w:r>
              <w:lastRenderedPageBreak/>
              <w:t>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Тариф : при отсутствии прибора учета - 4,98 руб./куб</w:t>
            </w:r>
            <w:proofErr w:type="gramStart"/>
            <w:r w:rsidRPr="007C4A6D">
              <w:t>.м</w:t>
            </w:r>
            <w:proofErr w:type="gramEnd"/>
            <w:r w:rsidRPr="007C4A6D">
              <w:t>; при наличии прибора учета - 4,20руб./куб.м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ЗАО "ГАЗЭКС"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6612001379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5F0DB1">
            <w:pPr>
              <w:pStyle w:val="ConsPlusDocList"/>
              <w:snapToGrid w:val="0"/>
            </w:pPr>
            <w:r>
              <w:t>24</w:t>
            </w:r>
            <w:r w:rsidR="007C4A6D">
              <w:t>.</w:t>
            </w:r>
            <w:r>
              <w:t>06</w:t>
            </w:r>
            <w:r w:rsidR="007C4A6D">
              <w:t>.20</w:t>
            </w:r>
            <w:r>
              <w:t>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632C54">
            <w:pPr>
              <w:pStyle w:val="ConsPlusDocList"/>
              <w:snapToGrid w:val="0"/>
            </w:pPr>
            <w:r>
              <w:t>73</w:t>
            </w:r>
            <w:r w:rsidR="007C4A6D"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10,2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5F0DB1">
        <w:trPr>
          <w:trHeight w:val="100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01.12.2006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184-ПК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</w:tbl>
    <w:p w:rsidR="00DD45AC" w:rsidRDefault="00DD45AC" w:rsidP="005F0DB1"/>
    <w:sectPr w:rsidR="00DD45AC" w:rsidSect="005F0DB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4B"/>
    <w:multiLevelType w:val="hybridMultilevel"/>
    <w:tmpl w:val="8DDCB7BE"/>
    <w:lvl w:ilvl="0" w:tplc="525AB6C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1640677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7C92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C11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175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F2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AEE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02"/>
    <w:rsid w:val="000B65A0"/>
    <w:rsid w:val="00172C32"/>
    <w:rsid w:val="005F0994"/>
    <w:rsid w:val="005F0DB1"/>
    <w:rsid w:val="006D7ECA"/>
    <w:rsid w:val="007A722A"/>
    <w:rsid w:val="007C4A6D"/>
    <w:rsid w:val="008714FF"/>
    <w:rsid w:val="00B16402"/>
    <w:rsid w:val="00CE0524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164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0B6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2015-12-02T07:08:00Z</dcterms:created>
  <dcterms:modified xsi:type="dcterms:W3CDTF">2016-03-22T08:49:00Z</dcterms:modified>
</cp:coreProperties>
</file>