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062311">
            <w:r>
              <w:t>92509,44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61865,69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28041.92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9250,94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3469,1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69092,99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95768C">
            <w:pPr>
              <w:pStyle w:val="ConsPlusDocList"/>
              <w:snapToGrid w:val="0"/>
            </w:pPr>
            <w:r>
              <w:t>40472,88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B2294">
            <w:pPr>
              <w:pStyle w:val="ConsPlusDocList"/>
              <w:snapToGrid w:val="0"/>
            </w:pPr>
            <w:r>
              <w:t>36714,68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36425,59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4186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1E1DDF">
            <w:pPr>
              <w:pStyle w:val="ConsPlusDocList"/>
              <w:snapToGrid w:val="0"/>
            </w:pPr>
            <w:r>
              <w:t>67069.34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F032A"/>
    <w:rsid w:val="004664AD"/>
    <w:rsid w:val="00636535"/>
    <w:rsid w:val="0064470F"/>
    <w:rsid w:val="00674E55"/>
    <w:rsid w:val="006D643A"/>
    <w:rsid w:val="00741865"/>
    <w:rsid w:val="00812FDC"/>
    <w:rsid w:val="008D7832"/>
    <w:rsid w:val="0095768C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2015-12-02T08:26:00Z</dcterms:created>
  <dcterms:modified xsi:type="dcterms:W3CDTF">2016-03-22T08:42:00Z</dcterms:modified>
</cp:coreProperties>
</file>