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B8" w:rsidRDefault="005E57B8" w:rsidP="005E57B8">
      <w:pPr>
        <w:pStyle w:val="ConsPlusDocList"/>
        <w:jc w:val="both"/>
      </w:pPr>
      <w:r>
        <w:t>Форма 2.1. Общие сведения о многоквартирном доме</w:t>
      </w:r>
    </w:p>
    <w:p w:rsidR="005E57B8" w:rsidRDefault="005E57B8" w:rsidP="005E57B8">
      <w:pPr>
        <w:pStyle w:val="ConsPlusDocList"/>
        <w:jc w:val="both"/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4"/>
        <w:gridCol w:w="2114"/>
        <w:gridCol w:w="980"/>
        <w:gridCol w:w="2649"/>
        <w:gridCol w:w="2325"/>
        <w:gridCol w:w="4572"/>
        <w:gridCol w:w="1750"/>
      </w:tblGrid>
      <w:tr w:rsidR="005E57B8" w:rsidTr="005E57B8">
        <w:tc>
          <w:tcPr>
            <w:tcW w:w="8562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Параметры формы</w:t>
            </w:r>
          </w:p>
        </w:tc>
        <w:tc>
          <w:tcPr>
            <w:tcW w:w="63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Описание параметров формы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 xml:space="preserve">N </w:t>
            </w:r>
            <w:proofErr w:type="spellStart"/>
            <w:r>
              <w:t>пп</w:t>
            </w:r>
            <w:proofErr w:type="spellEnd"/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Наименование параметра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Единица измерения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Наименование показателя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Информация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Порядок заполнения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Дополнительное описание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заполнения/внесения изменений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BF178A">
            <w:pPr>
              <w:pStyle w:val="ConsPlusDocList"/>
              <w:snapToGrid w:val="0"/>
            </w:pPr>
            <w:r>
              <w:t>01.</w:t>
            </w:r>
            <w:r w:rsidR="00BF178A">
              <w:t>03</w:t>
            </w:r>
            <w:r>
              <w:t>.201</w:t>
            </w:r>
            <w:r w:rsidR="00BF178A">
              <w:t>6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календарная дата первичного заполнения или внесения изменений в форму.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0" w:name="Par833"/>
            <w:bookmarkEnd w:id="0"/>
            <w:r>
              <w:t>Сведения о способе управления многоквартирным домом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Документ, подтверждающий выбранный способ управления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Наименование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Протокол общего собрания собственников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наименование документа, подтверждающего выбранный способ управления (например: 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B54E9" w:rsidP="004B54E9">
            <w:pPr>
              <w:pStyle w:val="ConsPlusDocList"/>
              <w:snapToGrid w:val="0"/>
            </w:pPr>
            <w:r>
              <w:t>25</w:t>
            </w:r>
            <w:r w:rsidR="00CB2C42">
              <w:t>.</w:t>
            </w:r>
            <w:r w:rsidR="00D04292">
              <w:t>0</w:t>
            </w:r>
            <w:r>
              <w:t>9</w:t>
            </w:r>
            <w:r w:rsidR="00CB2C42">
              <w:t>.20</w:t>
            </w:r>
            <w:r>
              <w:t>13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календарная дата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5E57B8">
            <w:pPr>
              <w:pStyle w:val="ConsPlusDocList"/>
            </w:pPr>
            <w:r>
              <w:t>Номер документа, подтверждающего выбранный способ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5592E" w:rsidP="009B2773">
            <w:pPr>
              <w:pStyle w:val="ConsPlusDocList"/>
              <w:snapToGrid w:val="0"/>
            </w:pPr>
            <w:proofErr w:type="gramStart"/>
            <w:r>
              <w:t>б</w:t>
            </w:r>
            <w:proofErr w:type="gramEnd"/>
            <w:r>
              <w:t>/</w:t>
            </w:r>
            <w:proofErr w:type="spellStart"/>
            <w:r>
              <w:t>н</w:t>
            </w:r>
            <w:proofErr w:type="spellEnd"/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номер документа, подтверждающего выбранный способ управления (например: протокола общего </w:t>
            </w:r>
            <w:proofErr w:type="gramStart"/>
            <w:r>
              <w:t>собрания собственников/протокола открытого конкурса органа местного самоуправления</w:t>
            </w:r>
            <w:proofErr w:type="gramEnd"/>
            <w:r>
              <w:t>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Договор управления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заключения договора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8B4EB8" w:rsidP="008B4EB8">
            <w:pPr>
              <w:pStyle w:val="ConsPlusDocList"/>
              <w:snapToGrid w:val="0"/>
            </w:pPr>
            <w:r>
              <w:t>13</w:t>
            </w:r>
            <w:r w:rsidR="005E57B8">
              <w:t>.0</w:t>
            </w:r>
            <w:r>
              <w:t>5</w:t>
            </w:r>
            <w:r w:rsidR="005E57B8">
              <w:t>.2015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дата заключения такого документа.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договора управления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начала управления домом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B54E9" w:rsidP="004B54E9">
            <w:pPr>
              <w:pStyle w:val="ConsPlusDocList"/>
              <w:snapToGrid w:val="0"/>
            </w:pPr>
            <w:r>
              <w:t>08</w:t>
            </w:r>
            <w:r w:rsidR="00CB2C42">
              <w:t>.</w:t>
            </w:r>
            <w:r>
              <w:t>10</w:t>
            </w:r>
            <w:r w:rsidR="00CB2C42">
              <w:t>.20</w:t>
            </w:r>
            <w:r>
              <w:t>13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дата начала управления домом.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договора управления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Договор управления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Прикладывается копия договора управления </w:t>
            </w:r>
            <w:r>
              <w:lastRenderedPageBreak/>
              <w:t>многоквартирным домом в виде файла в электронной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 xml:space="preserve">Заполняется при </w:t>
            </w:r>
            <w:r>
              <w:lastRenderedPageBreak/>
              <w:t>наличии договора управления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1" w:name="Par864"/>
            <w:bookmarkEnd w:id="1"/>
            <w:r>
              <w:lastRenderedPageBreak/>
              <w:t>Сведения о способе формирования фонда капитального ремонта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Способ формирования фонда капитального ремонта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D04292" w:rsidP="009B2773">
            <w:pPr>
              <w:pStyle w:val="ConsPlusDocList"/>
              <w:snapToGrid w:val="0"/>
            </w:pPr>
            <w:r>
              <w:t>На специальном счете ТСЖ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способ формирования фонда капитального ремонта, выбранный собственниками помещений в многоквартирном доме в соответствии со статьей 170 Жилищного кодекса Российской Федерации (Собрание законодательства Российской Федерации, 2005, N 1, ст. 14; 2015, N 1, ст. 52).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выбранного способа формирования фонда капитального ремонта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2" w:name="Par872"/>
            <w:bookmarkEnd w:id="2"/>
            <w:r>
              <w:t>Общая характеристика многоквартирного дома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Адрес многоквартирного дома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Субъект Российской Федерации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Свердловская область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Муниципальный район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Город Серов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Населенный пункт (городского подчинения)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территория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Улица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B54E9" w:rsidP="009B2773">
            <w:pPr>
              <w:pStyle w:val="ConsPlusDocList"/>
              <w:snapToGrid w:val="0"/>
            </w:pPr>
            <w:proofErr w:type="spellStart"/>
            <w:r>
              <w:t>Фуфачева</w:t>
            </w:r>
            <w:proofErr w:type="spellEnd"/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Данные ФИАС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Номер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B54E9" w:rsidP="008B4EB8">
            <w:pPr>
              <w:pStyle w:val="ConsPlusDocList"/>
              <w:snapToGrid w:val="0"/>
            </w:pPr>
            <w:r>
              <w:t>18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Корпус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Строение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Литера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постройки/Год ввода дома в эксплуатацию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постройки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4B54E9">
            <w:pPr>
              <w:pStyle w:val="ConsPlusDocList"/>
              <w:snapToGrid w:val="0"/>
            </w:pPr>
            <w:r>
              <w:t>19</w:t>
            </w:r>
            <w:r w:rsidR="004B54E9">
              <w:t>86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календарный год постройки дома.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Год ввода дома в эксплуатацию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9D76EB" w:rsidP="004B54E9">
            <w:pPr>
              <w:pStyle w:val="ConsPlusDocList"/>
              <w:snapToGrid w:val="0"/>
            </w:pPr>
            <w:r>
              <w:t>19</w:t>
            </w:r>
            <w:r w:rsidR="004B54E9">
              <w:t>86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календарный год ввода дома в эксплуатацию.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Серия, тип постройки здания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Серия, тип постройки здания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жилое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тип, серия проекта дома.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Тип дома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Тип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Многоквартирный дом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тип многоквартирного дома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-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-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наибольшее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 наибольшее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5592E" w:rsidP="009B2773">
            <w:pPr>
              <w:pStyle w:val="ConsPlusDocList"/>
              <w:snapToGrid w:val="0"/>
            </w:pPr>
            <w:r>
              <w:t>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наибольшее количество этажей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наименьшее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этажей наименьшее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B54E9" w:rsidP="009B2773">
            <w:pPr>
              <w:pStyle w:val="ConsPlusDocList"/>
              <w:snapToGrid w:val="0"/>
            </w:pPr>
            <w:r>
              <w:t>5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наименьшее количество этажей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подъездов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подъездов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B54E9" w:rsidP="009B2773">
            <w:pPr>
              <w:pStyle w:val="ConsPlusDocList"/>
              <w:snapToGrid w:val="0"/>
            </w:pPr>
            <w:r>
              <w:t>8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количество подъездов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лифтов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лифтов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общее количество лифтов. В случае отсутствия лифтов указывается нулевое значение.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помещений: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B54E9" w:rsidP="002B303F">
            <w:pPr>
              <w:pStyle w:val="ConsPlusDocList"/>
              <w:snapToGrid w:val="0"/>
            </w:pPr>
            <w:r>
              <w:t>98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общее количество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жилых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Количество 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B54E9" w:rsidP="002B303F">
            <w:pPr>
              <w:pStyle w:val="ConsPlusDocList"/>
              <w:snapToGrid w:val="0"/>
            </w:pPr>
            <w:r>
              <w:t>98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количество жилых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нежилых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ед.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Количество нежилых </w:t>
            </w:r>
            <w:r>
              <w:lastRenderedPageBreak/>
              <w:t>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B54E9" w:rsidP="009B2773">
            <w:pPr>
              <w:pStyle w:val="ConsPlusDocList"/>
              <w:snapToGrid w:val="0"/>
            </w:pPr>
            <w:r>
              <w:lastRenderedPageBreak/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количество нежилых помещений, </w:t>
            </w:r>
            <w:r>
              <w:lastRenderedPageBreak/>
              <w:t>не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17.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дома, в том числе: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дома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B54E9" w:rsidP="009B2773">
            <w:pPr>
              <w:pStyle w:val="ConsPlusDocList"/>
              <w:snapToGrid w:val="0"/>
            </w:pPr>
            <w:r>
              <w:t>6174,0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дома, определяемая как сумма общей площади всех жилых и нежилых помещений в многоквартирном доме, балконов, лоджий, веранд и террас, а также площади помещений,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жилых помещений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B54E9" w:rsidP="009B2773">
            <w:pPr>
              <w:pStyle w:val="ConsPlusDocList"/>
              <w:snapToGrid w:val="0"/>
            </w:pPr>
            <w:r>
              <w:t>5089,1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жилых помещений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19.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нежилых помещений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нежилых помещений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B54E9" w:rsidP="009B277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нежилых помещений, не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ind w:left="170"/>
              <w:jc w:val="both"/>
            </w:pPr>
            <w:r>
              <w:t>- общая площадь помещений, входящих в состав общего имущества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Общая площадь помещений, входящих в состав общего имущества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B54E9" w:rsidP="009B2773">
            <w:pPr>
              <w:pStyle w:val="ConsPlusDocList"/>
              <w:snapToGrid w:val="0"/>
            </w:pPr>
            <w:r>
              <w:t>536,2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помещений, входящих в состав общего имущества в многоквартирном доме.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Кадастровый номер земельного участка, на котором расположен дом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35592E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кадастровый номер земельного участка, на котором расположен многоквартирный дом, присвоенный объектам недвижимости органом кадастрового учета после внесения объекта в государственный кадастр недвижимости.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кадастрового номера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22.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B54E9" w:rsidP="009B2773">
            <w:pPr>
              <w:pStyle w:val="ConsPlusDocList"/>
              <w:snapToGrid w:val="0"/>
            </w:pPr>
            <w:r>
              <w:t>7762,0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земельного участка, входящего в состав общего имущества в многоквартирном доме, включая площадь земельного участка, на котором расположен многоквартирный дом, и площадь придомового земельного участка, включенного в состав общего имущества многоквартирного дома. Площадь указывается по данным межевания.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данных межевания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23.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Площадь парковки в границах земельного участка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кв. м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Площадь парковки в границах земельного участка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F6399" w:rsidP="009B2773">
            <w:pPr>
              <w:pStyle w:val="ConsPlusDocList"/>
              <w:snapToGrid w:val="0"/>
            </w:pPr>
            <w:r>
              <w:t>0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общая площадь парковки в границах земельного участка.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24.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Факт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Нет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признания дома аварийным в установленном порядке.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наличии. Может принимать значения "да/нет"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25.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Дата и номер документа о признании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Дата документа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календарная дата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  <w:jc w:val="both"/>
            </w:pP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Номер документа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номер документа о признании дома </w:t>
            </w:r>
            <w:proofErr w:type="gramStart"/>
            <w:r>
              <w:t>аварийным</w:t>
            </w:r>
            <w:proofErr w:type="gramEnd"/>
            <w:r>
              <w:t>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26.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--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 xml:space="preserve">Указывается причина признания дома </w:t>
            </w:r>
            <w:proofErr w:type="gramStart"/>
            <w:r>
              <w:t>аварийным</w:t>
            </w:r>
            <w:proofErr w:type="gramEnd"/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В случае если поле "Факт признания дома аварийным" соответствует значению "Да".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27.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Класс энергетической эффективности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Класс энергетической эффективности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A15A5" w:rsidP="009B2773">
            <w:pPr>
              <w:pStyle w:val="ConsPlusDocList"/>
              <w:snapToGrid w:val="0"/>
            </w:pPr>
            <w:r>
              <w:t>Не присвоен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класс энергетической эффективности многоквартирного дома согласно таблице классов энергетической эффективности многоквартирных домов, установленных приказом Министерства регионального развития Российской Федерации от 8 апреля 2011 г. N 161 (Зарегистрирован в Минюсте России 20 мая 2011 г. N 20810).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класса энергетической эффективности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28.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Дополнительная информация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дополнительная информация об общих характеристиках многоквартирного дома в свободной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дополнительной информации</w:t>
            </w:r>
          </w:p>
        </w:tc>
      </w:tr>
      <w:tr w:rsidR="005E57B8" w:rsidTr="005E57B8">
        <w:tc>
          <w:tcPr>
            <w:tcW w:w="1488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bookmarkStart w:id="3" w:name="Par1076"/>
            <w:bookmarkEnd w:id="3"/>
            <w:r>
              <w:t>Элементы благоустройства</w:t>
            </w: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lastRenderedPageBreak/>
              <w:t>29.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Детская площадка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Детская площадка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B54E9" w:rsidP="004B54E9">
            <w:pPr>
              <w:pStyle w:val="ConsPlusDocList"/>
              <w:snapToGrid w:val="0"/>
            </w:pPr>
            <w:r>
              <w:t>Не и</w:t>
            </w:r>
            <w:r w:rsidR="004A15A5">
              <w:t>меется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наличия детской площадки для многоквартирного дома, включая одну детскую площадку для нескольких близкорасположенных многоквартирных домов.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30.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Спортивная площадка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Спортивная площадка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2F6399" w:rsidP="002F6399">
            <w:pPr>
              <w:pStyle w:val="ConsPlusDocList"/>
              <w:snapToGrid w:val="0"/>
            </w:pPr>
            <w:r>
              <w:t>Не и</w:t>
            </w:r>
            <w:r w:rsidR="00CB2C42">
              <w:t>меется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Указывается факт наличия спортивной площадки для многоквартирного дома, включая одну спортивную площадку для нескольких близкорасположенных многоквартирных домов.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snapToGrid w:val="0"/>
            </w:pPr>
          </w:p>
        </w:tc>
      </w:tr>
      <w:tr w:rsidR="005E57B8" w:rsidTr="005E57B8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31.</w:t>
            </w:r>
          </w:p>
        </w:tc>
        <w:tc>
          <w:tcPr>
            <w:tcW w:w="21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both"/>
            </w:pPr>
            <w:r>
              <w:t>Другое</w:t>
            </w:r>
          </w:p>
        </w:tc>
        <w:tc>
          <w:tcPr>
            <w:tcW w:w="9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  <w:jc w:val="center"/>
            </w:pPr>
            <w:r>
              <w:t>-</w:t>
            </w:r>
          </w:p>
        </w:tc>
        <w:tc>
          <w:tcPr>
            <w:tcW w:w="264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Другое</w:t>
            </w:r>
          </w:p>
        </w:tc>
        <w:tc>
          <w:tcPr>
            <w:tcW w:w="23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4B54E9" w:rsidP="009B2773">
            <w:pPr>
              <w:pStyle w:val="ConsPlusDocList"/>
              <w:snapToGrid w:val="0"/>
            </w:pPr>
            <w:r>
              <w:t>Рядом расположен хоккейный корт МБУ "Центр спортивных сооружений".</w:t>
            </w:r>
          </w:p>
        </w:tc>
        <w:tc>
          <w:tcPr>
            <w:tcW w:w="4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Указываются иные элементы благоустройства многоквартирного дома в свободной форме.</w:t>
            </w:r>
          </w:p>
        </w:tc>
        <w:tc>
          <w:tcPr>
            <w:tcW w:w="17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E57B8" w:rsidRDefault="005E57B8" w:rsidP="009B2773">
            <w:pPr>
              <w:pStyle w:val="ConsPlusDocList"/>
            </w:pPr>
            <w:r>
              <w:t>Заполняется при наличии иных элементов благоустройства</w:t>
            </w:r>
          </w:p>
        </w:tc>
      </w:tr>
    </w:tbl>
    <w:p w:rsidR="005E57B8" w:rsidRDefault="005E57B8" w:rsidP="005E57B8">
      <w:pPr>
        <w:pStyle w:val="ConsPlusDocList"/>
        <w:jc w:val="both"/>
      </w:pPr>
    </w:p>
    <w:p w:rsidR="005E57B8" w:rsidRDefault="005E57B8" w:rsidP="005E57B8">
      <w:pPr>
        <w:pStyle w:val="ConsPlusDocList"/>
        <w:jc w:val="both"/>
      </w:pPr>
    </w:p>
    <w:p w:rsidR="00DD45AC" w:rsidRDefault="00DD45AC"/>
    <w:sectPr w:rsidR="00DD45AC" w:rsidSect="005E57B8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7B8"/>
    <w:rsid w:val="00180813"/>
    <w:rsid w:val="001F51AF"/>
    <w:rsid w:val="002B303F"/>
    <w:rsid w:val="002B791D"/>
    <w:rsid w:val="002D22B7"/>
    <w:rsid w:val="002F6399"/>
    <w:rsid w:val="0035592E"/>
    <w:rsid w:val="003F39DC"/>
    <w:rsid w:val="004A15A5"/>
    <w:rsid w:val="004B54E9"/>
    <w:rsid w:val="004E4016"/>
    <w:rsid w:val="005E57B8"/>
    <w:rsid w:val="00741A8A"/>
    <w:rsid w:val="00785E18"/>
    <w:rsid w:val="007F6D66"/>
    <w:rsid w:val="008B4EB8"/>
    <w:rsid w:val="009D76EB"/>
    <w:rsid w:val="00A001E5"/>
    <w:rsid w:val="00AD2E4D"/>
    <w:rsid w:val="00B51F0A"/>
    <w:rsid w:val="00B91369"/>
    <w:rsid w:val="00BF178A"/>
    <w:rsid w:val="00CA314B"/>
    <w:rsid w:val="00CB2C42"/>
    <w:rsid w:val="00D04292"/>
    <w:rsid w:val="00DD45AC"/>
    <w:rsid w:val="00EB5F25"/>
    <w:rsid w:val="00ED47AF"/>
    <w:rsid w:val="00F6425D"/>
    <w:rsid w:val="00FA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7B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E57B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dcterms:created xsi:type="dcterms:W3CDTF">2015-12-02T17:11:00Z</dcterms:created>
  <dcterms:modified xsi:type="dcterms:W3CDTF">2016-03-22T08:28:00Z</dcterms:modified>
</cp:coreProperties>
</file>